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988" w:rsidRDefault="000E5654" w:rsidP="000F35F6">
      <w:pPr>
        <w:spacing w:line="360" w:lineRule="exact"/>
        <w:ind w:firstLineChars="300" w:firstLine="720"/>
        <w:rPr>
          <w:rFonts w:asciiTheme="minorEastAsia" w:hAnsiTheme="minorEastAsia"/>
          <w:sz w:val="24"/>
          <w:szCs w:val="24"/>
        </w:rPr>
      </w:pPr>
      <w:r w:rsidRPr="00957316">
        <w:rPr>
          <w:rFonts w:asciiTheme="minorEastAsia" w:hAnsiTheme="minorEastAsia" w:hint="eastAsia"/>
          <w:sz w:val="24"/>
          <w:szCs w:val="24"/>
        </w:rPr>
        <w:t>いわみ暮らしおためし住宅の管理及び運営に関する規則</w:t>
      </w:r>
    </w:p>
    <w:p w:rsidR="000F35F6" w:rsidRDefault="000F35F6" w:rsidP="000F35F6">
      <w:pPr>
        <w:spacing w:line="360" w:lineRule="exact"/>
        <w:rPr>
          <w:rFonts w:asciiTheme="minorEastAsia" w:hAnsiTheme="minorEastAsia"/>
          <w:sz w:val="24"/>
          <w:szCs w:val="24"/>
        </w:rPr>
      </w:pPr>
    </w:p>
    <w:p w:rsidR="000F35F6" w:rsidRPr="000F35F6" w:rsidRDefault="000F35F6" w:rsidP="000F35F6">
      <w:pPr>
        <w:jc w:val="right"/>
      </w:pPr>
      <w:r w:rsidRPr="000F35F6">
        <w:rPr>
          <w:rStyle w:val="cm24"/>
          <w:rFonts w:ascii="ＭＳ 明朝" w:eastAsia="ＭＳ 明朝" w:hAnsi="ＭＳ 明朝" w:hint="eastAsia"/>
          <w:color w:val="333333"/>
          <w:sz w:val="24"/>
          <w:szCs w:val="24"/>
        </w:rPr>
        <w:t>平成26年2月25日</w:t>
      </w:r>
    </w:p>
    <w:p w:rsidR="000F35F6" w:rsidRPr="000F35F6" w:rsidRDefault="000F35F6" w:rsidP="000F35F6">
      <w:pPr>
        <w:jc w:val="right"/>
      </w:pPr>
      <w:r w:rsidRPr="000F35F6">
        <w:rPr>
          <w:rStyle w:val="cm25"/>
          <w:rFonts w:ascii="ＭＳ 明朝" w:eastAsia="ＭＳ 明朝" w:hAnsi="ＭＳ 明朝" w:hint="eastAsia"/>
          <w:color w:val="333333"/>
          <w:sz w:val="24"/>
          <w:szCs w:val="24"/>
        </w:rPr>
        <w:t>規則第2号</w:t>
      </w:r>
    </w:p>
    <w:p w:rsidR="000E5654" w:rsidRPr="00957316" w:rsidRDefault="000E5654" w:rsidP="000F35F6">
      <w:pPr>
        <w:spacing w:line="360" w:lineRule="exact"/>
        <w:rPr>
          <w:rFonts w:asciiTheme="minorEastAsia" w:hAnsiTheme="minorEastAsia"/>
          <w:sz w:val="24"/>
          <w:szCs w:val="24"/>
        </w:rPr>
      </w:pPr>
    </w:p>
    <w:p w:rsidR="003011EB" w:rsidRPr="00957316" w:rsidRDefault="000E5654" w:rsidP="000F35F6">
      <w:pPr>
        <w:spacing w:line="360" w:lineRule="exact"/>
        <w:rPr>
          <w:rFonts w:asciiTheme="minorEastAsia" w:hAnsiTheme="minorEastAsia"/>
          <w:sz w:val="24"/>
          <w:szCs w:val="24"/>
        </w:rPr>
      </w:pPr>
      <w:r w:rsidRPr="00957316">
        <w:rPr>
          <w:rFonts w:asciiTheme="minorEastAsia" w:hAnsiTheme="minorEastAsia" w:hint="eastAsia"/>
          <w:sz w:val="24"/>
          <w:szCs w:val="24"/>
        </w:rPr>
        <w:t>（目的）</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第１条　この規則は、いわみ暮らしおためし住宅（以下「おためし住宅」という。）の設置及び管理に関する条例（平成２６年岩美町条例第</w:t>
      </w:r>
      <w:r w:rsidR="006167CF" w:rsidRPr="00957316">
        <w:rPr>
          <w:rFonts w:asciiTheme="minorEastAsia" w:hAnsiTheme="minorEastAsia" w:hint="eastAsia"/>
          <w:sz w:val="24"/>
          <w:szCs w:val="24"/>
        </w:rPr>
        <w:t>１</w:t>
      </w:r>
      <w:r w:rsidRPr="00957316">
        <w:rPr>
          <w:rFonts w:asciiTheme="minorEastAsia" w:hAnsiTheme="minorEastAsia" w:hint="eastAsia"/>
          <w:sz w:val="24"/>
          <w:szCs w:val="24"/>
        </w:rPr>
        <w:t>号。以下「条例」という。）第</w:t>
      </w:r>
      <w:r w:rsidR="00615E86" w:rsidRPr="00957316">
        <w:rPr>
          <w:rFonts w:asciiTheme="minorEastAsia" w:hAnsiTheme="minorEastAsia" w:hint="eastAsia"/>
          <w:sz w:val="24"/>
          <w:szCs w:val="24"/>
        </w:rPr>
        <w:t>９</w:t>
      </w:r>
      <w:r w:rsidRPr="00957316">
        <w:rPr>
          <w:rFonts w:asciiTheme="minorEastAsia" w:hAnsiTheme="minorEastAsia" w:hint="eastAsia"/>
          <w:sz w:val="24"/>
          <w:szCs w:val="24"/>
        </w:rPr>
        <w:t>条の規定に基づき、おためし住宅の管理運営に必要な事項を定めることを目的とする。</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（使用の申請）</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第２条　おためし住宅を使用しようとする移住希望者は、いわみ暮らしおためし住宅使用申請書（別記様式第１号。以下「申請書」という。）を町長に提出しなければならない。</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２　申請書は、使用する日の１０日前までに提出するものとする。なお、町長がやむを得ない理由があると認めるときは、この限りでない。</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（使用の許可）</w:t>
      </w:r>
    </w:p>
    <w:p w:rsidR="003011EB" w:rsidRPr="00957316" w:rsidRDefault="000E5654"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第３条　町長は前条の規定による申請書の提出を受け、その内容を審査し、支障がないと</w:t>
      </w:r>
      <w:r w:rsidR="009443AA" w:rsidRPr="00957316">
        <w:rPr>
          <w:rFonts w:asciiTheme="minorEastAsia" w:hAnsiTheme="minorEastAsia" w:hint="eastAsia"/>
          <w:sz w:val="24"/>
          <w:szCs w:val="24"/>
        </w:rPr>
        <w:t>認めたときは、条例第４条の規定に基づき、いわみ暮らしおためし住宅使用許可書（別記様式第２号。以下「許可書」という。）を交付する。</w:t>
      </w:r>
    </w:p>
    <w:p w:rsidR="003011EB" w:rsidRPr="00957316" w:rsidRDefault="009443AA"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（契約）</w:t>
      </w:r>
    </w:p>
    <w:p w:rsidR="003011EB" w:rsidRPr="00957316" w:rsidRDefault="009443AA"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第４条　許可書の交付を受けた者（以下「使用者」という。）は、借地借家法（平成３年法律第９０号。以下「法」という。）第３８条に規定する契約を、別に定めるいわみ暮らしおためし住宅定期建物賃貸借契約書（別記様式第３号。以下「契約書」という。）により町長と締結し、おためし住宅を使用するものとする。</w:t>
      </w:r>
    </w:p>
    <w:p w:rsidR="003011EB" w:rsidRPr="00957316" w:rsidRDefault="009443AA"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（使用期間）</w:t>
      </w:r>
    </w:p>
    <w:p w:rsidR="003011EB" w:rsidRPr="00957316" w:rsidRDefault="009443AA"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第５条　住宅の使用期間は条例第６条</w:t>
      </w:r>
      <w:r w:rsidR="005956E9" w:rsidRPr="00957316">
        <w:rPr>
          <w:rFonts w:asciiTheme="minorEastAsia" w:hAnsiTheme="minorEastAsia" w:hint="eastAsia"/>
          <w:sz w:val="24"/>
          <w:szCs w:val="24"/>
        </w:rPr>
        <w:t>の規定に基づき、前条に規定する契約書において定める。</w:t>
      </w:r>
    </w:p>
    <w:p w:rsidR="003011EB" w:rsidRPr="00957316" w:rsidRDefault="005956E9"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２　使用期間に係る入居及び退居をおこなう時間は、午前９時から午後４時までの間とする。</w:t>
      </w:r>
    </w:p>
    <w:p w:rsidR="003011EB" w:rsidRPr="00957316" w:rsidRDefault="005956E9"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（使用料）</w:t>
      </w:r>
    </w:p>
    <w:p w:rsidR="003011EB" w:rsidRPr="00957316" w:rsidRDefault="005956E9"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第６条　条例第７条の規定により定められている料金は、</w:t>
      </w:r>
      <w:r w:rsidR="00966D3C" w:rsidRPr="00957316">
        <w:rPr>
          <w:rFonts w:asciiTheme="minorEastAsia" w:hAnsiTheme="minorEastAsia" w:hint="eastAsia"/>
          <w:sz w:val="24"/>
          <w:szCs w:val="24"/>
        </w:rPr>
        <w:t>住宅使用料、光熱水費</w:t>
      </w:r>
      <w:r w:rsidR="000B253B" w:rsidRPr="00957316">
        <w:rPr>
          <w:rFonts w:asciiTheme="minorEastAsia" w:hAnsiTheme="minorEastAsia" w:hint="eastAsia"/>
          <w:sz w:val="24"/>
          <w:szCs w:val="24"/>
        </w:rPr>
        <w:t>の基本料金</w:t>
      </w:r>
      <w:r w:rsidR="00966D3C" w:rsidRPr="00957316">
        <w:rPr>
          <w:rFonts w:asciiTheme="minorEastAsia" w:hAnsiTheme="minorEastAsia" w:hint="eastAsia"/>
          <w:sz w:val="24"/>
          <w:szCs w:val="24"/>
        </w:rPr>
        <w:t>（電気料金、水道料金、下水道使用料</w:t>
      </w:r>
      <w:r w:rsidR="007C4F7B" w:rsidRPr="00957316">
        <w:rPr>
          <w:rFonts w:asciiTheme="minorEastAsia" w:hAnsiTheme="minorEastAsia" w:hint="eastAsia"/>
          <w:sz w:val="24"/>
          <w:szCs w:val="24"/>
        </w:rPr>
        <w:t>及び</w:t>
      </w:r>
      <w:r w:rsidR="00966D3C" w:rsidRPr="00957316">
        <w:rPr>
          <w:rFonts w:asciiTheme="minorEastAsia" w:hAnsiTheme="minorEastAsia" w:hint="eastAsia"/>
          <w:sz w:val="24"/>
          <w:szCs w:val="24"/>
        </w:rPr>
        <w:t>ガス料金の基本料金</w:t>
      </w:r>
      <w:r w:rsidR="00D02010" w:rsidRPr="00957316">
        <w:rPr>
          <w:rFonts w:asciiTheme="minorEastAsia" w:hAnsiTheme="minorEastAsia" w:hint="eastAsia"/>
          <w:sz w:val="24"/>
          <w:szCs w:val="24"/>
        </w:rPr>
        <w:t>相当</w:t>
      </w:r>
      <w:r w:rsidR="00966D3C" w:rsidRPr="00957316">
        <w:rPr>
          <w:rFonts w:asciiTheme="minorEastAsia" w:hAnsiTheme="minorEastAsia" w:hint="eastAsia"/>
          <w:sz w:val="24"/>
          <w:szCs w:val="24"/>
        </w:rPr>
        <w:t>に限る。）及び日本放送協会放送受信料（地上契約に限る。）を含むものとする。ただし、光熱水費の基本料金を除く料金</w:t>
      </w:r>
      <w:r w:rsidR="007B671A" w:rsidRPr="00957316">
        <w:rPr>
          <w:rFonts w:asciiTheme="minorEastAsia" w:hAnsiTheme="minorEastAsia" w:hint="eastAsia"/>
          <w:sz w:val="24"/>
          <w:szCs w:val="24"/>
        </w:rPr>
        <w:t>（以下「個人使用料」という。）</w:t>
      </w:r>
      <w:r w:rsidR="00966D3C" w:rsidRPr="00957316">
        <w:rPr>
          <w:rFonts w:asciiTheme="minorEastAsia" w:hAnsiTheme="minorEastAsia" w:hint="eastAsia"/>
          <w:sz w:val="24"/>
          <w:szCs w:val="24"/>
        </w:rPr>
        <w:t>、飲食費、寝具、日常生活にかかる消耗品</w:t>
      </w:r>
      <w:r w:rsidR="00045054" w:rsidRPr="00957316">
        <w:rPr>
          <w:rFonts w:asciiTheme="minorEastAsia" w:hAnsiTheme="minorEastAsia" w:hint="eastAsia"/>
          <w:sz w:val="24"/>
          <w:szCs w:val="24"/>
        </w:rPr>
        <w:t>並び</w:t>
      </w:r>
      <w:r w:rsidR="007C4F7B" w:rsidRPr="00957316">
        <w:rPr>
          <w:rFonts w:asciiTheme="minorEastAsia" w:hAnsiTheme="minorEastAsia" w:hint="eastAsia"/>
          <w:sz w:val="24"/>
          <w:szCs w:val="24"/>
        </w:rPr>
        <w:t>に</w:t>
      </w:r>
      <w:r w:rsidR="00966D3C" w:rsidRPr="00957316">
        <w:rPr>
          <w:rFonts w:asciiTheme="minorEastAsia" w:hAnsiTheme="minorEastAsia" w:hint="eastAsia"/>
          <w:sz w:val="24"/>
          <w:szCs w:val="24"/>
        </w:rPr>
        <w:t>施設に備え付け以外の</w:t>
      </w:r>
      <w:r w:rsidR="00966D3C" w:rsidRPr="00957316">
        <w:rPr>
          <w:rFonts w:asciiTheme="minorEastAsia" w:hAnsiTheme="minorEastAsia" w:hint="eastAsia"/>
          <w:sz w:val="24"/>
          <w:szCs w:val="24"/>
        </w:rPr>
        <w:lastRenderedPageBreak/>
        <w:t>機器及び備品に要する費用は、使用者の負担とする。</w:t>
      </w:r>
    </w:p>
    <w:p w:rsidR="00966D3C" w:rsidRPr="00957316" w:rsidRDefault="00966D3C"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２　前項に規定する個人使用料は、</w:t>
      </w:r>
      <w:r w:rsidR="00CE0BC6" w:rsidRPr="00957316">
        <w:rPr>
          <w:rFonts w:asciiTheme="minorEastAsia" w:hAnsiTheme="minorEastAsia" w:hint="eastAsia"/>
          <w:sz w:val="24"/>
          <w:szCs w:val="24"/>
        </w:rPr>
        <w:t>次</w:t>
      </w:r>
      <w:r w:rsidRPr="00957316">
        <w:rPr>
          <w:rFonts w:asciiTheme="minorEastAsia" w:hAnsiTheme="minorEastAsia" w:hint="eastAsia"/>
          <w:sz w:val="24"/>
          <w:szCs w:val="24"/>
        </w:rPr>
        <w:t>に</w:t>
      </w:r>
      <w:r w:rsidR="00CE0BC6" w:rsidRPr="00957316">
        <w:rPr>
          <w:rFonts w:asciiTheme="minorEastAsia" w:hAnsiTheme="minorEastAsia" w:hint="eastAsia"/>
          <w:sz w:val="24"/>
          <w:szCs w:val="24"/>
        </w:rPr>
        <w:t>掲</w:t>
      </w:r>
      <w:r w:rsidRPr="00957316">
        <w:rPr>
          <w:rFonts w:asciiTheme="minorEastAsia" w:hAnsiTheme="minorEastAsia" w:hint="eastAsia"/>
          <w:sz w:val="24"/>
          <w:szCs w:val="24"/>
        </w:rPr>
        <w:t>げる</w:t>
      </w:r>
      <w:r w:rsidR="00CE0BC6" w:rsidRPr="00957316">
        <w:rPr>
          <w:rFonts w:asciiTheme="minorEastAsia" w:hAnsiTheme="minorEastAsia" w:hint="eastAsia"/>
          <w:sz w:val="24"/>
          <w:szCs w:val="24"/>
        </w:rPr>
        <w:t>表のとおりとし、使用者は、町が算定し請求する金額を納付しなければならない。</w:t>
      </w:r>
    </w:p>
    <w:p w:rsidR="00CE0BC6" w:rsidRPr="00957316" w:rsidRDefault="00CE0BC6" w:rsidP="000F35F6">
      <w:pPr>
        <w:spacing w:line="360" w:lineRule="exact"/>
        <w:rPr>
          <w:rFonts w:asciiTheme="minorEastAsia" w:hAnsiTheme="minorEastAsia"/>
          <w:sz w:val="24"/>
          <w:szCs w:val="24"/>
        </w:rPr>
      </w:pPr>
    </w:p>
    <w:tbl>
      <w:tblPr>
        <w:tblStyle w:val="a3"/>
        <w:tblW w:w="0" w:type="auto"/>
        <w:tblLook w:val="04A0" w:firstRow="1" w:lastRow="0" w:firstColumn="1" w:lastColumn="0" w:noHBand="0" w:noVBand="1"/>
      </w:tblPr>
      <w:tblGrid>
        <w:gridCol w:w="2900"/>
        <w:gridCol w:w="2901"/>
        <w:gridCol w:w="2901"/>
      </w:tblGrid>
      <w:tr w:rsidR="00CE0BC6" w:rsidRPr="00957316" w:rsidTr="00CE0BC6">
        <w:tc>
          <w:tcPr>
            <w:tcW w:w="2900" w:type="dxa"/>
          </w:tcPr>
          <w:p w:rsidR="00CE0BC6" w:rsidRPr="00957316" w:rsidRDefault="00CE0BC6" w:rsidP="000F35F6">
            <w:pPr>
              <w:spacing w:line="360" w:lineRule="exact"/>
              <w:rPr>
                <w:rFonts w:asciiTheme="minorEastAsia" w:hAnsiTheme="minorEastAsia"/>
                <w:sz w:val="24"/>
                <w:szCs w:val="24"/>
              </w:rPr>
            </w:pPr>
            <w:r w:rsidRPr="00957316">
              <w:rPr>
                <w:rFonts w:asciiTheme="minorEastAsia" w:hAnsiTheme="minorEastAsia" w:hint="eastAsia"/>
                <w:sz w:val="24"/>
                <w:szCs w:val="24"/>
              </w:rPr>
              <w:t>区分</w:t>
            </w:r>
          </w:p>
        </w:tc>
        <w:tc>
          <w:tcPr>
            <w:tcW w:w="2901"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単位</w:t>
            </w:r>
          </w:p>
        </w:tc>
        <w:tc>
          <w:tcPr>
            <w:tcW w:w="2901"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使用料</w:t>
            </w:r>
            <w:r w:rsidR="00B63C99" w:rsidRPr="00957316">
              <w:rPr>
                <w:rFonts w:asciiTheme="minorEastAsia" w:hAnsiTheme="minorEastAsia" w:hint="eastAsia"/>
                <w:sz w:val="24"/>
                <w:szCs w:val="24"/>
              </w:rPr>
              <w:t>（税込）</w:t>
            </w:r>
          </w:p>
        </w:tc>
      </w:tr>
      <w:tr w:rsidR="00CE0BC6" w:rsidRPr="00957316" w:rsidTr="00CE0BC6">
        <w:tc>
          <w:tcPr>
            <w:tcW w:w="2900"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電気使用料</w:t>
            </w:r>
          </w:p>
        </w:tc>
        <w:tc>
          <w:tcPr>
            <w:tcW w:w="2901"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１キロワット時</w:t>
            </w:r>
          </w:p>
        </w:tc>
        <w:tc>
          <w:tcPr>
            <w:tcW w:w="2901" w:type="dxa"/>
          </w:tcPr>
          <w:p w:rsidR="00CE0BC6" w:rsidRPr="00957316" w:rsidRDefault="007C2E4F" w:rsidP="000F35F6">
            <w:pPr>
              <w:spacing w:line="360" w:lineRule="exact"/>
              <w:jc w:val="right"/>
              <w:rPr>
                <w:rFonts w:asciiTheme="minorEastAsia" w:hAnsiTheme="minorEastAsia"/>
                <w:sz w:val="24"/>
                <w:szCs w:val="24"/>
              </w:rPr>
            </w:pPr>
            <w:r w:rsidRPr="00957316">
              <w:rPr>
                <w:rFonts w:asciiTheme="minorEastAsia" w:hAnsiTheme="minorEastAsia" w:hint="eastAsia"/>
                <w:sz w:val="24"/>
                <w:szCs w:val="24"/>
              </w:rPr>
              <w:t>24円</w:t>
            </w:r>
          </w:p>
        </w:tc>
      </w:tr>
      <w:tr w:rsidR="00CE0BC6" w:rsidRPr="00957316" w:rsidTr="00CE0BC6">
        <w:tc>
          <w:tcPr>
            <w:tcW w:w="2900"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水道使用料</w:t>
            </w:r>
          </w:p>
        </w:tc>
        <w:tc>
          <w:tcPr>
            <w:tcW w:w="2901"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１立方メートル</w:t>
            </w:r>
          </w:p>
        </w:tc>
        <w:tc>
          <w:tcPr>
            <w:tcW w:w="2901" w:type="dxa"/>
          </w:tcPr>
          <w:p w:rsidR="00CE0BC6" w:rsidRPr="00CE03A9" w:rsidRDefault="005B6134" w:rsidP="000F35F6">
            <w:pPr>
              <w:spacing w:line="360" w:lineRule="exact"/>
              <w:jc w:val="right"/>
              <w:rPr>
                <w:rFonts w:asciiTheme="minorEastAsia" w:hAnsiTheme="minorEastAsia"/>
                <w:sz w:val="24"/>
                <w:szCs w:val="24"/>
              </w:rPr>
            </w:pPr>
            <w:r w:rsidRPr="00CE03A9">
              <w:rPr>
                <w:rFonts w:asciiTheme="minorEastAsia" w:hAnsiTheme="minorEastAsia" w:hint="eastAsia"/>
                <w:sz w:val="24"/>
                <w:szCs w:val="24"/>
              </w:rPr>
              <w:t>127</w:t>
            </w:r>
            <w:r w:rsidR="007C2E4F" w:rsidRPr="00CE03A9">
              <w:rPr>
                <w:rFonts w:asciiTheme="minorEastAsia" w:hAnsiTheme="minorEastAsia" w:hint="eastAsia"/>
                <w:sz w:val="24"/>
                <w:szCs w:val="24"/>
              </w:rPr>
              <w:t>円</w:t>
            </w:r>
          </w:p>
        </w:tc>
      </w:tr>
      <w:tr w:rsidR="00CE0BC6" w:rsidRPr="00957316" w:rsidTr="00CE0BC6">
        <w:tc>
          <w:tcPr>
            <w:tcW w:w="2900"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下水道使用料</w:t>
            </w:r>
          </w:p>
        </w:tc>
        <w:tc>
          <w:tcPr>
            <w:tcW w:w="2901"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１立方メートル</w:t>
            </w:r>
          </w:p>
        </w:tc>
        <w:tc>
          <w:tcPr>
            <w:tcW w:w="2901" w:type="dxa"/>
          </w:tcPr>
          <w:p w:rsidR="00CE0BC6" w:rsidRPr="00CE03A9" w:rsidRDefault="00691FB7" w:rsidP="00691FB7">
            <w:pPr>
              <w:spacing w:line="360" w:lineRule="exact"/>
              <w:jc w:val="right"/>
              <w:rPr>
                <w:rFonts w:asciiTheme="minorEastAsia" w:hAnsiTheme="minorEastAsia"/>
                <w:sz w:val="24"/>
                <w:szCs w:val="24"/>
              </w:rPr>
            </w:pPr>
            <w:r w:rsidRPr="00CE03A9">
              <w:rPr>
                <w:rFonts w:asciiTheme="minorEastAsia" w:hAnsiTheme="minorEastAsia" w:hint="eastAsia"/>
                <w:sz w:val="24"/>
                <w:szCs w:val="24"/>
              </w:rPr>
              <w:t>180</w:t>
            </w:r>
            <w:r w:rsidR="007C2E4F" w:rsidRPr="00CE03A9">
              <w:rPr>
                <w:rFonts w:asciiTheme="minorEastAsia" w:hAnsiTheme="minorEastAsia" w:hint="eastAsia"/>
                <w:sz w:val="24"/>
                <w:szCs w:val="24"/>
              </w:rPr>
              <w:t>円</w:t>
            </w:r>
          </w:p>
        </w:tc>
      </w:tr>
      <w:tr w:rsidR="00CE0BC6" w:rsidRPr="00957316" w:rsidTr="00CE0BC6">
        <w:tc>
          <w:tcPr>
            <w:tcW w:w="2900" w:type="dxa"/>
          </w:tcPr>
          <w:p w:rsidR="00CE0BC6"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ガス使用料</w:t>
            </w:r>
          </w:p>
        </w:tc>
        <w:tc>
          <w:tcPr>
            <w:tcW w:w="2901" w:type="dxa"/>
          </w:tcPr>
          <w:p w:rsidR="00CE0BC6" w:rsidRPr="00957316" w:rsidRDefault="000B253B" w:rsidP="000F35F6">
            <w:pPr>
              <w:spacing w:line="360" w:lineRule="exact"/>
              <w:rPr>
                <w:rFonts w:asciiTheme="minorEastAsia" w:hAnsiTheme="minorEastAsia"/>
                <w:sz w:val="24"/>
                <w:szCs w:val="24"/>
              </w:rPr>
            </w:pPr>
            <w:r w:rsidRPr="00957316">
              <w:rPr>
                <w:rFonts w:asciiTheme="minorEastAsia" w:hAnsiTheme="minorEastAsia" w:hint="eastAsia"/>
                <w:sz w:val="24"/>
                <w:szCs w:val="24"/>
              </w:rPr>
              <w:t>０．</w:t>
            </w:r>
            <w:r w:rsidR="00707940" w:rsidRPr="00957316">
              <w:rPr>
                <w:rFonts w:asciiTheme="minorEastAsia" w:hAnsiTheme="minorEastAsia" w:hint="eastAsia"/>
                <w:sz w:val="24"/>
                <w:szCs w:val="24"/>
              </w:rPr>
              <w:t>１立方メートル</w:t>
            </w:r>
          </w:p>
        </w:tc>
        <w:tc>
          <w:tcPr>
            <w:tcW w:w="2901" w:type="dxa"/>
          </w:tcPr>
          <w:p w:rsidR="00CE0BC6" w:rsidRPr="00CE03A9" w:rsidRDefault="00691FB7" w:rsidP="000F35F6">
            <w:pPr>
              <w:spacing w:line="360" w:lineRule="exact"/>
              <w:jc w:val="right"/>
              <w:rPr>
                <w:rFonts w:asciiTheme="minorEastAsia" w:hAnsiTheme="minorEastAsia"/>
                <w:sz w:val="24"/>
                <w:szCs w:val="24"/>
              </w:rPr>
            </w:pPr>
            <w:r w:rsidRPr="00CE03A9">
              <w:rPr>
                <w:rFonts w:asciiTheme="minorEastAsia" w:hAnsiTheme="minorEastAsia" w:hint="eastAsia"/>
                <w:sz w:val="24"/>
                <w:szCs w:val="24"/>
              </w:rPr>
              <w:t>63</w:t>
            </w:r>
            <w:r w:rsidR="007C2E4F" w:rsidRPr="00CE03A9">
              <w:rPr>
                <w:rFonts w:asciiTheme="minorEastAsia" w:hAnsiTheme="minorEastAsia" w:hint="eastAsia"/>
                <w:sz w:val="24"/>
                <w:szCs w:val="24"/>
              </w:rPr>
              <w:t>円</w:t>
            </w:r>
          </w:p>
        </w:tc>
      </w:tr>
    </w:tbl>
    <w:p w:rsidR="003011EB" w:rsidRPr="00957316" w:rsidRDefault="000B253B" w:rsidP="000F35F6">
      <w:pPr>
        <w:spacing w:line="360" w:lineRule="exact"/>
        <w:ind w:left="480" w:hangingChars="200" w:hanging="480"/>
        <w:rPr>
          <w:rFonts w:asciiTheme="minorEastAsia" w:hAnsiTheme="minorEastAsia"/>
          <w:sz w:val="24"/>
          <w:szCs w:val="24"/>
        </w:rPr>
      </w:pPr>
      <w:r w:rsidRPr="00957316">
        <w:rPr>
          <w:rFonts w:asciiTheme="minorEastAsia" w:hAnsiTheme="minorEastAsia" w:hint="eastAsia"/>
          <w:sz w:val="24"/>
          <w:szCs w:val="24"/>
        </w:rPr>
        <w:t>備考　電気使用料については、１５キロワット時までは基本料金相当とし、　　１５キロワット時超部分について算定する。</w:t>
      </w:r>
    </w:p>
    <w:p w:rsidR="003011EB" w:rsidRPr="00957316" w:rsidRDefault="00E83A7D"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３　使用者は、条例第７条に基づき使用料を前納するときに併せて個人使用料として5,000円前納し、退居後に精算するものとする。</w:t>
      </w:r>
    </w:p>
    <w:p w:rsidR="009443AA" w:rsidRPr="00957316" w:rsidRDefault="00707940" w:rsidP="000F35F6">
      <w:pPr>
        <w:spacing w:line="360" w:lineRule="exact"/>
        <w:ind w:left="480" w:hangingChars="200" w:hanging="480"/>
        <w:rPr>
          <w:rFonts w:asciiTheme="minorEastAsia" w:hAnsiTheme="minorEastAsia"/>
          <w:sz w:val="24"/>
          <w:szCs w:val="24"/>
        </w:rPr>
      </w:pPr>
      <w:r w:rsidRPr="00957316">
        <w:rPr>
          <w:rFonts w:asciiTheme="minorEastAsia" w:hAnsiTheme="minorEastAsia" w:hint="eastAsia"/>
          <w:sz w:val="24"/>
          <w:szCs w:val="24"/>
        </w:rPr>
        <w:t>（使用者の遵守事項）</w:t>
      </w:r>
    </w:p>
    <w:p w:rsidR="003011EB" w:rsidRPr="00957316" w:rsidRDefault="00707940" w:rsidP="000F35F6">
      <w:pPr>
        <w:spacing w:line="360" w:lineRule="exact"/>
        <w:rPr>
          <w:rFonts w:asciiTheme="minorEastAsia" w:hAnsiTheme="minorEastAsia"/>
          <w:sz w:val="24"/>
          <w:szCs w:val="24"/>
        </w:rPr>
      </w:pPr>
      <w:r w:rsidRPr="00957316">
        <w:rPr>
          <w:rFonts w:asciiTheme="minorEastAsia" w:hAnsiTheme="minorEastAsia" w:hint="eastAsia"/>
          <w:sz w:val="24"/>
          <w:szCs w:val="24"/>
        </w:rPr>
        <w:t>第７条　使用者は、次に掲げる事項を遵守しなければならない。</w:t>
      </w:r>
    </w:p>
    <w:p w:rsidR="003011EB" w:rsidRPr="00957316" w:rsidRDefault="003011EB"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 xml:space="preserve">（１）　</w:t>
      </w:r>
      <w:r w:rsidR="00DE46B4" w:rsidRPr="00957316">
        <w:rPr>
          <w:rFonts w:asciiTheme="minorEastAsia" w:hAnsiTheme="minorEastAsia" w:hint="eastAsia"/>
          <w:sz w:val="24"/>
          <w:szCs w:val="24"/>
        </w:rPr>
        <w:t>留守や就寝時に施錠するなど施設を善良に管理すること。また、鍵を紛失したときは、速やかに町長にその旨を報告すること。</w:t>
      </w:r>
    </w:p>
    <w:p w:rsidR="003011EB" w:rsidRPr="00957316" w:rsidRDefault="003011EB"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 xml:space="preserve">（２）　</w:t>
      </w:r>
      <w:r w:rsidR="00DE46B4" w:rsidRPr="00957316">
        <w:rPr>
          <w:rFonts w:asciiTheme="minorEastAsia" w:hAnsiTheme="minorEastAsia" w:hint="eastAsia"/>
          <w:sz w:val="24"/>
          <w:szCs w:val="24"/>
        </w:rPr>
        <w:t>施設、設備、備え付けの備品及び什器類を適切に取り扱うこと。特に火災予防及び盗難の予防に全力を期すこと。</w:t>
      </w:r>
    </w:p>
    <w:p w:rsidR="002C20E2" w:rsidRPr="00957316" w:rsidRDefault="003011EB"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 xml:space="preserve">（３）　</w:t>
      </w:r>
      <w:r w:rsidR="00DE46B4" w:rsidRPr="00957316">
        <w:rPr>
          <w:rFonts w:asciiTheme="minorEastAsia" w:hAnsiTheme="minorEastAsia" w:hint="eastAsia"/>
          <w:sz w:val="24"/>
          <w:szCs w:val="24"/>
        </w:rPr>
        <w:t>住宅周りの除草、除雪及び清掃を適宜行い、住宅地を適正に管理するとともに、住環境の整備をすること。</w:t>
      </w:r>
    </w:p>
    <w:p w:rsidR="003011EB" w:rsidRPr="00957316" w:rsidRDefault="00DE46B4"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w:t>
      </w:r>
      <w:r w:rsidR="007C4F7B" w:rsidRPr="00957316">
        <w:rPr>
          <w:rFonts w:asciiTheme="minorEastAsia" w:hAnsiTheme="minorEastAsia" w:hint="eastAsia"/>
          <w:sz w:val="24"/>
          <w:szCs w:val="24"/>
        </w:rPr>
        <w:t>４</w:t>
      </w:r>
      <w:r w:rsidR="003011EB" w:rsidRPr="00957316">
        <w:rPr>
          <w:rFonts w:asciiTheme="minorEastAsia" w:hAnsiTheme="minorEastAsia" w:hint="eastAsia"/>
          <w:sz w:val="24"/>
          <w:szCs w:val="24"/>
        </w:rPr>
        <w:t>）</w:t>
      </w:r>
      <w:r w:rsidR="002C20E2" w:rsidRPr="00957316">
        <w:rPr>
          <w:rFonts w:asciiTheme="minorEastAsia" w:hAnsiTheme="minorEastAsia" w:hint="eastAsia"/>
          <w:sz w:val="24"/>
          <w:szCs w:val="24"/>
        </w:rPr>
        <w:t xml:space="preserve">　</w:t>
      </w:r>
      <w:r w:rsidRPr="00957316">
        <w:rPr>
          <w:rFonts w:asciiTheme="minorEastAsia" w:hAnsiTheme="minorEastAsia" w:hint="eastAsia"/>
          <w:sz w:val="24"/>
          <w:szCs w:val="24"/>
        </w:rPr>
        <w:t>ごみは、決められたルールに従い排出すること。</w:t>
      </w:r>
    </w:p>
    <w:p w:rsidR="003011EB" w:rsidRPr="00957316" w:rsidRDefault="00023C49"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（５）</w:t>
      </w:r>
      <w:r w:rsidR="003011EB" w:rsidRPr="00957316">
        <w:rPr>
          <w:rFonts w:asciiTheme="minorEastAsia" w:hAnsiTheme="minorEastAsia" w:hint="eastAsia"/>
          <w:sz w:val="24"/>
          <w:szCs w:val="24"/>
        </w:rPr>
        <w:t xml:space="preserve">　</w:t>
      </w:r>
      <w:r w:rsidRPr="00957316">
        <w:rPr>
          <w:rFonts w:asciiTheme="minorEastAsia" w:hAnsiTheme="minorEastAsia" w:hint="eastAsia"/>
          <w:sz w:val="24"/>
          <w:szCs w:val="24"/>
        </w:rPr>
        <w:t>使用者は、住宅の使用期間が満了したときは、直ちに住宅の鍵を町長に返却すること。</w:t>
      </w:r>
    </w:p>
    <w:p w:rsidR="00DE46B4" w:rsidRPr="00957316" w:rsidRDefault="00023C49"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（６）</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上記のほか、施設の使用に関し、町長が必要と認めるもの。</w:t>
      </w:r>
    </w:p>
    <w:p w:rsidR="00DE46B4" w:rsidRPr="00957316" w:rsidRDefault="00023C49" w:rsidP="000F35F6">
      <w:pPr>
        <w:spacing w:line="360" w:lineRule="exact"/>
        <w:rPr>
          <w:rFonts w:asciiTheme="minorEastAsia" w:hAnsiTheme="minorEastAsia"/>
          <w:sz w:val="24"/>
          <w:szCs w:val="24"/>
        </w:rPr>
      </w:pPr>
      <w:r w:rsidRPr="00957316">
        <w:rPr>
          <w:rFonts w:asciiTheme="minorEastAsia" w:hAnsiTheme="minorEastAsia" w:hint="eastAsia"/>
          <w:sz w:val="24"/>
          <w:szCs w:val="24"/>
        </w:rPr>
        <w:t>（行為の制限）</w:t>
      </w:r>
    </w:p>
    <w:p w:rsidR="00DE46B4" w:rsidRPr="00957316" w:rsidRDefault="00023C49"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第８条　おためし住宅及び敷地内において、次に掲げる行為を行ってはならない。</w:t>
      </w:r>
    </w:p>
    <w:p w:rsidR="00DE46B4"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（１）</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施設の全部又は一部を転貸し、又は権利を譲渡すること。</w:t>
      </w:r>
    </w:p>
    <w:p w:rsidR="00DE46B4"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（２）</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物品の販売、寄付の要請その他これに類する行為</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（３）</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開業すること。</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（４）</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興行すること。</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（５）</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展示会、その他これに類する催しをすること。</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（６）</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文書、図書、その他の印刷物を張り付ける又は配布すること。</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（７）</w:t>
      </w:r>
      <w:r w:rsidR="00C961DB" w:rsidRPr="00957316">
        <w:rPr>
          <w:rFonts w:asciiTheme="minorEastAsia" w:hAnsiTheme="minorEastAsia" w:hint="eastAsia"/>
          <w:sz w:val="24"/>
          <w:szCs w:val="24"/>
        </w:rPr>
        <w:t xml:space="preserve">　</w:t>
      </w:r>
      <w:r w:rsidRPr="00957316">
        <w:rPr>
          <w:rFonts w:asciiTheme="minorEastAsia" w:hAnsiTheme="minorEastAsia" w:hint="eastAsia"/>
          <w:sz w:val="24"/>
          <w:szCs w:val="24"/>
        </w:rPr>
        <w:t>宗教の普及、勧誘、儀式、その他これに類する行為</w:t>
      </w:r>
    </w:p>
    <w:p w:rsidR="00927275"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（８）</w:t>
      </w:r>
      <w:r w:rsidR="002C20E2" w:rsidRPr="00957316">
        <w:rPr>
          <w:rFonts w:asciiTheme="minorEastAsia" w:hAnsiTheme="minorEastAsia" w:hint="eastAsia"/>
          <w:sz w:val="24"/>
          <w:szCs w:val="24"/>
        </w:rPr>
        <w:t xml:space="preserve">　</w:t>
      </w:r>
      <w:r w:rsidRPr="00957316">
        <w:rPr>
          <w:rFonts w:asciiTheme="minorEastAsia" w:hAnsiTheme="minorEastAsia" w:hint="eastAsia"/>
          <w:sz w:val="24"/>
          <w:szCs w:val="24"/>
        </w:rPr>
        <w:t>周辺住民に迷惑を及ぼす行為</w:t>
      </w:r>
    </w:p>
    <w:p w:rsidR="002C20E2" w:rsidRPr="00957316" w:rsidRDefault="00927275" w:rsidP="000F35F6">
      <w:pPr>
        <w:spacing w:line="360" w:lineRule="exact"/>
        <w:ind w:firstLineChars="100" w:firstLine="240"/>
        <w:rPr>
          <w:rFonts w:asciiTheme="minorEastAsia" w:hAnsiTheme="minorEastAsia"/>
          <w:sz w:val="24"/>
          <w:szCs w:val="24"/>
        </w:rPr>
      </w:pPr>
      <w:r w:rsidRPr="00957316">
        <w:rPr>
          <w:rFonts w:asciiTheme="minorEastAsia" w:hAnsiTheme="minorEastAsia" w:hint="eastAsia"/>
          <w:sz w:val="24"/>
          <w:szCs w:val="24"/>
        </w:rPr>
        <w:t>（９）</w:t>
      </w:r>
      <w:r w:rsidR="002C20E2" w:rsidRPr="00957316">
        <w:rPr>
          <w:rFonts w:asciiTheme="minorEastAsia" w:hAnsiTheme="minorEastAsia" w:hint="eastAsia"/>
          <w:sz w:val="24"/>
          <w:szCs w:val="24"/>
        </w:rPr>
        <w:t xml:space="preserve">　</w:t>
      </w:r>
      <w:r w:rsidRPr="00957316">
        <w:rPr>
          <w:rFonts w:asciiTheme="minorEastAsia" w:hAnsiTheme="minorEastAsia" w:hint="eastAsia"/>
          <w:sz w:val="24"/>
          <w:szCs w:val="24"/>
        </w:rPr>
        <w:t>施設内外で建物に害する行為</w:t>
      </w:r>
    </w:p>
    <w:p w:rsidR="002C20E2" w:rsidRPr="00957316" w:rsidRDefault="002C20E2"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lastRenderedPageBreak/>
        <w:t xml:space="preserve">（１０）　</w:t>
      </w:r>
      <w:r w:rsidR="007B671A" w:rsidRPr="00957316">
        <w:rPr>
          <w:rFonts w:asciiTheme="minorEastAsia" w:hAnsiTheme="minorEastAsia" w:hint="eastAsia"/>
          <w:sz w:val="24"/>
          <w:szCs w:val="24"/>
        </w:rPr>
        <w:t>住宅</w:t>
      </w:r>
      <w:r w:rsidR="00566D86" w:rsidRPr="00957316">
        <w:rPr>
          <w:rFonts w:asciiTheme="minorEastAsia" w:hAnsiTheme="minorEastAsia" w:hint="eastAsia"/>
          <w:sz w:val="24"/>
          <w:szCs w:val="24"/>
        </w:rPr>
        <w:t>内で</w:t>
      </w:r>
      <w:r w:rsidR="007C4F7B" w:rsidRPr="00957316">
        <w:rPr>
          <w:rFonts w:asciiTheme="minorEastAsia" w:hAnsiTheme="minorEastAsia" w:hint="eastAsia"/>
          <w:sz w:val="24"/>
          <w:szCs w:val="24"/>
        </w:rPr>
        <w:t>の</w:t>
      </w:r>
      <w:r w:rsidR="00566D86" w:rsidRPr="00957316">
        <w:rPr>
          <w:rFonts w:asciiTheme="minorEastAsia" w:hAnsiTheme="minorEastAsia" w:hint="eastAsia"/>
          <w:sz w:val="24"/>
          <w:szCs w:val="24"/>
        </w:rPr>
        <w:t>動物等の飼育</w:t>
      </w:r>
      <w:r w:rsidR="007C4F7B" w:rsidRPr="00957316">
        <w:rPr>
          <w:rFonts w:asciiTheme="minorEastAsia" w:hAnsiTheme="minorEastAsia" w:hint="eastAsia"/>
          <w:sz w:val="24"/>
          <w:szCs w:val="24"/>
        </w:rPr>
        <w:t>及び</w:t>
      </w:r>
      <w:r w:rsidR="007B671A" w:rsidRPr="00957316">
        <w:rPr>
          <w:rFonts w:asciiTheme="minorEastAsia" w:hAnsiTheme="minorEastAsia" w:hint="eastAsia"/>
          <w:sz w:val="24"/>
          <w:szCs w:val="24"/>
        </w:rPr>
        <w:t>敷地内</w:t>
      </w:r>
      <w:r w:rsidR="00566D86" w:rsidRPr="00957316">
        <w:rPr>
          <w:rFonts w:asciiTheme="minorEastAsia" w:hAnsiTheme="minorEastAsia" w:hint="eastAsia"/>
          <w:sz w:val="24"/>
          <w:szCs w:val="24"/>
        </w:rPr>
        <w:t>で明らかに近所に迷惑をかける動物を飼育すること。</w:t>
      </w:r>
    </w:p>
    <w:p w:rsidR="00927275" w:rsidRPr="00957316" w:rsidRDefault="00566D86" w:rsidP="000F35F6">
      <w:pPr>
        <w:spacing w:line="360" w:lineRule="exact"/>
        <w:ind w:leftChars="100" w:left="450" w:hangingChars="100" w:hanging="240"/>
        <w:rPr>
          <w:rFonts w:asciiTheme="minorEastAsia" w:hAnsiTheme="minorEastAsia"/>
          <w:sz w:val="24"/>
          <w:szCs w:val="24"/>
        </w:rPr>
      </w:pPr>
      <w:r w:rsidRPr="00957316">
        <w:rPr>
          <w:rFonts w:asciiTheme="minorEastAsia" w:hAnsiTheme="minorEastAsia" w:hint="eastAsia"/>
          <w:sz w:val="24"/>
          <w:szCs w:val="24"/>
        </w:rPr>
        <w:t>（１１）</w:t>
      </w:r>
      <w:r w:rsidR="002C20E2" w:rsidRPr="00957316">
        <w:rPr>
          <w:rFonts w:asciiTheme="minorEastAsia" w:hAnsiTheme="minorEastAsia" w:hint="eastAsia"/>
          <w:sz w:val="24"/>
          <w:szCs w:val="24"/>
        </w:rPr>
        <w:t xml:space="preserve">　</w:t>
      </w:r>
      <w:r w:rsidRPr="00957316">
        <w:rPr>
          <w:rFonts w:asciiTheme="minorEastAsia" w:hAnsiTheme="minorEastAsia" w:hint="eastAsia"/>
          <w:sz w:val="24"/>
          <w:szCs w:val="24"/>
        </w:rPr>
        <w:t>その他施設の使用にふさわしくない行為</w:t>
      </w:r>
    </w:p>
    <w:p w:rsidR="00927275" w:rsidRPr="00957316" w:rsidRDefault="00566D86" w:rsidP="000F35F6">
      <w:pPr>
        <w:spacing w:line="360" w:lineRule="exact"/>
        <w:rPr>
          <w:rFonts w:asciiTheme="minorEastAsia" w:hAnsiTheme="minorEastAsia"/>
          <w:sz w:val="24"/>
          <w:szCs w:val="24"/>
        </w:rPr>
      </w:pPr>
      <w:r w:rsidRPr="00957316">
        <w:rPr>
          <w:rFonts w:asciiTheme="minorEastAsia" w:hAnsiTheme="minorEastAsia" w:hint="eastAsia"/>
          <w:sz w:val="24"/>
          <w:szCs w:val="24"/>
        </w:rPr>
        <w:t>（使用許可の取消</w:t>
      </w:r>
      <w:r w:rsidR="004230F7" w:rsidRPr="00957316">
        <w:rPr>
          <w:rFonts w:asciiTheme="minorEastAsia" w:hAnsiTheme="minorEastAsia" w:hint="eastAsia"/>
          <w:sz w:val="24"/>
          <w:szCs w:val="24"/>
        </w:rPr>
        <w:t>し</w:t>
      </w:r>
      <w:r w:rsidRPr="00957316">
        <w:rPr>
          <w:rFonts w:asciiTheme="minorEastAsia" w:hAnsiTheme="minorEastAsia" w:hint="eastAsia"/>
          <w:sz w:val="24"/>
          <w:szCs w:val="24"/>
        </w:rPr>
        <w:t>）</w:t>
      </w:r>
    </w:p>
    <w:p w:rsidR="00566D86" w:rsidRPr="00957316" w:rsidRDefault="00566D86"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第９条　町長は、使用者に第７条及び前条の規定に違反する行為があったと認めたときは、第３条の規定による使用許可を取り消すことができる。</w:t>
      </w:r>
    </w:p>
    <w:p w:rsidR="00566D86" w:rsidRPr="00957316" w:rsidRDefault="00D94FC6" w:rsidP="000F35F6">
      <w:pPr>
        <w:spacing w:line="360" w:lineRule="exact"/>
        <w:rPr>
          <w:rFonts w:asciiTheme="minorEastAsia" w:hAnsiTheme="minorEastAsia"/>
          <w:sz w:val="24"/>
          <w:szCs w:val="24"/>
        </w:rPr>
      </w:pPr>
      <w:r w:rsidRPr="00957316">
        <w:rPr>
          <w:rFonts w:asciiTheme="minorEastAsia" w:hAnsiTheme="minorEastAsia" w:hint="eastAsia"/>
          <w:sz w:val="24"/>
          <w:szCs w:val="24"/>
        </w:rPr>
        <w:t>（住宅の</w:t>
      </w:r>
      <w:r w:rsidR="004230F7" w:rsidRPr="00957316">
        <w:rPr>
          <w:rFonts w:asciiTheme="minorEastAsia" w:hAnsiTheme="minorEastAsia" w:hint="eastAsia"/>
          <w:sz w:val="24"/>
          <w:szCs w:val="24"/>
        </w:rPr>
        <w:t>明渡し</w:t>
      </w:r>
      <w:r w:rsidRPr="00957316">
        <w:rPr>
          <w:rFonts w:asciiTheme="minorEastAsia" w:hAnsiTheme="minorEastAsia" w:hint="eastAsia"/>
          <w:sz w:val="24"/>
          <w:szCs w:val="24"/>
        </w:rPr>
        <w:t>）</w:t>
      </w:r>
    </w:p>
    <w:p w:rsidR="00566D86" w:rsidRPr="00957316" w:rsidRDefault="00D94FC6"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第１０条　使用者は、使用期間満了日及び前条の規定に基づき使用許可を取り消された場合にあっては、直ちに住宅を明け渡さなければならない。この場合において、使用者は、通常の使用に伴い生じた損耗を除き、住宅を原状回復しなければならない。</w:t>
      </w:r>
    </w:p>
    <w:p w:rsidR="00D94FC6" w:rsidRPr="00957316" w:rsidRDefault="004230F7"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２　使用者は、前項前段の明渡しをするときには、明渡し日を事前に町長に通知しなければならない。</w:t>
      </w:r>
    </w:p>
    <w:p w:rsidR="004230F7" w:rsidRPr="00957316" w:rsidRDefault="004230F7"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３　町長は、第１項後段の規定に基づき使用者が行う原状回復の内容及び方法については、使用者と協議するものとする。</w:t>
      </w:r>
    </w:p>
    <w:p w:rsidR="002C20E2" w:rsidRPr="00957316" w:rsidRDefault="004230F7" w:rsidP="000F35F6">
      <w:pPr>
        <w:spacing w:line="360" w:lineRule="exact"/>
        <w:rPr>
          <w:rFonts w:asciiTheme="minorEastAsia" w:hAnsiTheme="minorEastAsia"/>
          <w:sz w:val="24"/>
          <w:szCs w:val="24"/>
        </w:rPr>
      </w:pPr>
      <w:r w:rsidRPr="00957316">
        <w:rPr>
          <w:rFonts w:asciiTheme="minorEastAsia" w:hAnsiTheme="minorEastAsia" w:hint="eastAsia"/>
          <w:sz w:val="24"/>
          <w:szCs w:val="24"/>
        </w:rPr>
        <w:t>（立入り）</w:t>
      </w:r>
    </w:p>
    <w:p w:rsidR="00566D86" w:rsidRPr="00957316" w:rsidRDefault="002C20E2"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 xml:space="preserve">第１１条　</w:t>
      </w:r>
      <w:r w:rsidR="002C0D5A" w:rsidRPr="00957316">
        <w:rPr>
          <w:rFonts w:asciiTheme="minorEastAsia" w:hAnsiTheme="minorEastAsia" w:hint="eastAsia"/>
          <w:sz w:val="24"/>
          <w:szCs w:val="24"/>
        </w:rPr>
        <w:t>町長は、住宅の防火、火災の延焼及び構造の保全並びにその他住宅の管理上特に必要があるときは、あらかじめ使用者の承諾を得ることなく、住宅内に立ち入ることができるものとする。</w:t>
      </w:r>
    </w:p>
    <w:p w:rsidR="002C0D5A" w:rsidRPr="00957316" w:rsidRDefault="002C0D5A"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２　使用者は、正当な理由があるときを除き、前項の規定に基づく立入りを拒否することはできない。</w:t>
      </w:r>
    </w:p>
    <w:p w:rsidR="002C0D5A" w:rsidRPr="00957316" w:rsidRDefault="002C0D5A" w:rsidP="000F35F6">
      <w:pPr>
        <w:spacing w:line="360" w:lineRule="exact"/>
        <w:rPr>
          <w:rFonts w:asciiTheme="minorEastAsia" w:hAnsiTheme="minorEastAsia"/>
          <w:sz w:val="24"/>
          <w:szCs w:val="24"/>
        </w:rPr>
      </w:pPr>
      <w:r w:rsidRPr="00957316">
        <w:rPr>
          <w:rFonts w:asciiTheme="minorEastAsia" w:hAnsiTheme="minorEastAsia" w:hint="eastAsia"/>
          <w:sz w:val="24"/>
          <w:szCs w:val="24"/>
        </w:rPr>
        <w:t>（</w:t>
      </w:r>
      <w:r w:rsidR="007558B8" w:rsidRPr="00957316">
        <w:rPr>
          <w:rFonts w:asciiTheme="minorEastAsia" w:hAnsiTheme="minorEastAsia" w:hint="eastAsia"/>
          <w:sz w:val="24"/>
          <w:szCs w:val="24"/>
        </w:rPr>
        <w:t>設備又は備品の搬入）</w:t>
      </w:r>
    </w:p>
    <w:p w:rsidR="002C0D5A" w:rsidRPr="00957316" w:rsidRDefault="007558B8"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第１２条　使用者がおためし住宅の使用にあたり、設備又は備品の搬入をしようとするときは、町長の許可を受けなければならない。</w:t>
      </w:r>
    </w:p>
    <w:p w:rsidR="002C0D5A" w:rsidRPr="00957316" w:rsidRDefault="007558B8" w:rsidP="000F35F6">
      <w:pPr>
        <w:spacing w:line="360" w:lineRule="exact"/>
        <w:rPr>
          <w:rFonts w:asciiTheme="minorEastAsia" w:hAnsiTheme="minorEastAsia"/>
          <w:sz w:val="24"/>
          <w:szCs w:val="24"/>
        </w:rPr>
      </w:pPr>
      <w:r w:rsidRPr="00957316">
        <w:rPr>
          <w:rFonts w:asciiTheme="minorEastAsia" w:hAnsiTheme="minorEastAsia" w:hint="eastAsia"/>
          <w:sz w:val="24"/>
          <w:szCs w:val="24"/>
        </w:rPr>
        <w:t>（事故免責）</w:t>
      </w:r>
    </w:p>
    <w:p w:rsidR="007558B8" w:rsidRPr="00957316" w:rsidRDefault="007558B8" w:rsidP="000F35F6">
      <w:pPr>
        <w:spacing w:line="360" w:lineRule="exact"/>
        <w:ind w:left="240" w:hangingChars="100" w:hanging="240"/>
        <w:rPr>
          <w:rFonts w:asciiTheme="minorEastAsia" w:hAnsiTheme="minorEastAsia"/>
          <w:sz w:val="24"/>
          <w:szCs w:val="24"/>
        </w:rPr>
      </w:pPr>
      <w:r w:rsidRPr="00957316">
        <w:rPr>
          <w:rFonts w:asciiTheme="minorEastAsia" w:hAnsiTheme="minorEastAsia" w:hint="eastAsia"/>
          <w:sz w:val="24"/>
          <w:szCs w:val="24"/>
        </w:rPr>
        <w:t xml:space="preserve">第１３条　</w:t>
      </w:r>
      <w:r w:rsidR="00C14A8C" w:rsidRPr="00957316">
        <w:rPr>
          <w:rFonts w:asciiTheme="minorEastAsia" w:hAnsiTheme="minorEastAsia" w:hint="eastAsia"/>
          <w:sz w:val="24"/>
          <w:szCs w:val="24"/>
        </w:rPr>
        <w:t>住宅が通常有すべき安全性を欠いている場合を除き、当該施設内での事故及び滞在期間中に施設外で発生した事故に対して、町はその責任を負わないものとする。</w:t>
      </w:r>
    </w:p>
    <w:p w:rsidR="007558B8" w:rsidRPr="00957316" w:rsidRDefault="007558B8" w:rsidP="000F35F6">
      <w:pPr>
        <w:spacing w:line="360" w:lineRule="exact"/>
        <w:rPr>
          <w:rFonts w:asciiTheme="minorEastAsia" w:hAnsiTheme="minorEastAsia"/>
          <w:sz w:val="24"/>
          <w:szCs w:val="24"/>
        </w:rPr>
      </w:pPr>
    </w:p>
    <w:p w:rsidR="00C14A8C" w:rsidRPr="00957316" w:rsidRDefault="00C961DB" w:rsidP="000F35F6">
      <w:pPr>
        <w:spacing w:line="360" w:lineRule="exact"/>
        <w:ind w:firstLineChars="300" w:firstLine="720"/>
        <w:rPr>
          <w:rFonts w:asciiTheme="minorEastAsia" w:hAnsiTheme="minorEastAsia"/>
          <w:sz w:val="24"/>
          <w:szCs w:val="24"/>
        </w:rPr>
      </w:pPr>
      <w:r w:rsidRPr="00957316">
        <w:rPr>
          <w:rFonts w:asciiTheme="minorEastAsia" w:hAnsiTheme="minorEastAsia" w:hint="eastAsia"/>
          <w:sz w:val="24"/>
          <w:szCs w:val="24"/>
        </w:rPr>
        <w:t>附　則</w:t>
      </w:r>
    </w:p>
    <w:p w:rsidR="00566D86" w:rsidRPr="00957316" w:rsidRDefault="00C961DB" w:rsidP="000F35F6">
      <w:pPr>
        <w:spacing w:line="360" w:lineRule="exact"/>
        <w:rPr>
          <w:rFonts w:asciiTheme="minorEastAsia" w:hAnsiTheme="minorEastAsia"/>
          <w:sz w:val="24"/>
          <w:szCs w:val="24"/>
        </w:rPr>
      </w:pPr>
      <w:r w:rsidRPr="00957316">
        <w:rPr>
          <w:rFonts w:asciiTheme="minorEastAsia" w:hAnsiTheme="minorEastAsia" w:hint="eastAsia"/>
          <w:sz w:val="24"/>
          <w:szCs w:val="24"/>
        </w:rPr>
        <w:t xml:space="preserve">　この規則は、平成２６年４月１日から施行する。</w:t>
      </w:r>
    </w:p>
    <w:p w:rsidR="002D01BD" w:rsidRPr="00691FB7" w:rsidRDefault="002D01BD" w:rsidP="000F35F6">
      <w:pPr>
        <w:spacing w:line="360" w:lineRule="exact"/>
        <w:ind w:firstLineChars="300" w:firstLine="720"/>
        <w:rPr>
          <w:rFonts w:asciiTheme="minorEastAsia" w:hAnsiTheme="minorEastAsia"/>
          <w:sz w:val="24"/>
          <w:szCs w:val="24"/>
        </w:rPr>
      </w:pPr>
      <w:r w:rsidRPr="00691FB7">
        <w:rPr>
          <w:rFonts w:asciiTheme="minorEastAsia" w:hAnsiTheme="minorEastAsia" w:hint="eastAsia"/>
          <w:sz w:val="24"/>
          <w:szCs w:val="24"/>
        </w:rPr>
        <w:t>附　則</w:t>
      </w:r>
    </w:p>
    <w:p w:rsidR="002D01BD" w:rsidRPr="000F35F6" w:rsidRDefault="002D01BD" w:rsidP="000F35F6">
      <w:pPr>
        <w:spacing w:line="360" w:lineRule="exact"/>
        <w:rPr>
          <w:rFonts w:asciiTheme="minorEastAsia" w:hAnsiTheme="minorEastAsia"/>
          <w:sz w:val="24"/>
          <w:szCs w:val="24"/>
          <w:u w:val="single"/>
        </w:rPr>
      </w:pPr>
      <w:r w:rsidRPr="00691FB7">
        <w:rPr>
          <w:rFonts w:asciiTheme="minorEastAsia" w:hAnsiTheme="minorEastAsia" w:hint="eastAsia"/>
          <w:sz w:val="24"/>
          <w:szCs w:val="24"/>
        </w:rPr>
        <w:t xml:space="preserve">　この規則は、平成３１年４月１日から施行する。</w:t>
      </w:r>
    </w:p>
    <w:p w:rsidR="00691FB7" w:rsidRPr="00CE03A9" w:rsidRDefault="00691FB7" w:rsidP="00691FB7">
      <w:pPr>
        <w:spacing w:line="360" w:lineRule="exact"/>
        <w:ind w:firstLineChars="300" w:firstLine="720"/>
        <w:rPr>
          <w:rFonts w:asciiTheme="minorEastAsia" w:hAnsiTheme="minorEastAsia"/>
          <w:sz w:val="24"/>
          <w:szCs w:val="24"/>
        </w:rPr>
      </w:pPr>
      <w:r w:rsidRPr="00CE03A9">
        <w:rPr>
          <w:rFonts w:asciiTheme="minorEastAsia" w:hAnsiTheme="minorEastAsia" w:hint="eastAsia"/>
          <w:sz w:val="24"/>
          <w:szCs w:val="24"/>
        </w:rPr>
        <w:t>附　則</w:t>
      </w:r>
    </w:p>
    <w:p w:rsidR="00957316" w:rsidRDefault="00691FB7" w:rsidP="00691FB7">
      <w:pPr>
        <w:spacing w:line="360" w:lineRule="exact"/>
        <w:rPr>
          <w:rFonts w:asciiTheme="minorEastAsia" w:hAnsiTheme="minorEastAsia"/>
          <w:sz w:val="24"/>
          <w:szCs w:val="24"/>
        </w:rPr>
      </w:pPr>
      <w:r w:rsidRPr="00CE03A9">
        <w:rPr>
          <w:rFonts w:asciiTheme="minorEastAsia" w:hAnsiTheme="minorEastAsia" w:hint="eastAsia"/>
          <w:sz w:val="24"/>
          <w:szCs w:val="24"/>
        </w:rPr>
        <w:t xml:space="preserve">　</w:t>
      </w:r>
      <w:r w:rsidR="004709F0" w:rsidRPr="00CE03A9">
        <w:rPr>
          <w:rFonts w:asciiTheme="minorEastAsia" w:hAnsiTheme="minorEastAsia" w:hint="eastAsia"/>
          <w:sz w:val="24"/>
          <w:szCs w:val="24"/>
        </w:rPr>
        <w:t>この規則は、令和元年１０月１</w:t>
      </w:r>
      <w:r w:rsidRPr="00CE03A9">
        <w:rPr>
          <w:rFonts w:asciiTheme="minorEastAsia" w:hAnsiTheme="minorEastAsia" w:hint="eastAsia"/>
          <w:sz w:val="24"/>
          <w:szCs w:val="24"/>
        </w:rPr>
        <w:t>日から施行す</w:t>
      </w:r>
      <w:bookmarkStart w:id="0" w:name="_GoBack"/>
      <w:bookmarkEnd w:id="0"/>
      <w:r w:rsidRPr="00CE03A9">
        <w:rPr>
          <w:rFonts w:asciiTheme="minorEastAsia" w:hAnsiTheme="minorEastAsia" w:hint="eastAsia"/>
          <w:sz w:val="24"/>
          <w:szCs w:val="24"/>
        </w:rPr>
        <w:t>る。</w:t>
      </w:r>
    </w:p>
    <w:p w:rsidR="00CE03A9" w:rsidRPr="000649AD" w:rsidRDefault="00CE03A9" w:rsidP="00691FB7">
      <w:pPr>
        <w:spacing w:line="360" w:lineRule="exact"/>
        <w:rPr>
          <w:rFonts w:asciiTheme="minorEastAsia" w:hAnsiTheme="minorEastAsia"/>
          <w:sz w:val="24"/>
          <w:szCs w:val="24"/>
        </w:rPr>
      </w:pPr>
      <w:r>
        <w:rPr>
          <w:rFonts w:asciiTheme="minorEastAsia" w:hAnsiTheme="minorEastAsia" w:hint="eastAsia"/>
          <w:sz w:val="24"/>
          <w:szCs w:val="24"/>
        </w:rPr>
        <w:t xml:space="preserve">　　　</w:t>
      </w:r>
      <w:r w:rsidRPr="000649AD">
        <w:rPr>
          <w:rFonts w:asciiTheme="minorEastAsia" w:hAnsiTheme="minorEastAsia" w:hint="eastAsia"/>
          <w:sz w:val="24"/>
          <w:szCs w:val="24"/>
        </w:rPr>
        <w:t>附　則</w:t>
      </w:r>
    </w:p>
    <w:p w:rsidR="00CE03A9" w:rsidRPr="000649AD" w:rsidRDefault="00CE03A9" w:rsidP="007E5669">
      <w:pPr>
        <w:spacing w:line="360" w:lineRule="exact"/>
        <w:ind w:firstLineChars="100" w:firstLine="240"/>
        <w:rPr>
          <w:rFonts w:asciiTheme="minorEastAsia" w:hAnsiTheme="minorEastAsia"/>
          <w:sz w:val="24"/>
          <w:szCs w:val="24"/>
        </w:rPr>
      </w:pPr>
      <w:r w:rsidRPr="000649AD">
        <w:rPr>
          <w:rFonts w:asciiTheme="minorEastAsia" w:hAnsiTheme="minorEastAsia" w:hint="eastAsia"/>
          <w:sz w:val="24"/>
          <w:szCs w:val="24"/>
        </w:rPr>
        <w:t>この規則は、令和３年１０月</w:t>
      </w:r>
      <w:r w:rsidR="00A16530" w:rsidRPr="000649AD">
        <w:rPr>
          <w:rFonts w:asciiTheme="minorEastAsia" w:hAnsiTheme="minorEastAsia" w:hint="eastAsia"/>
          <w:sz w:val="24"/>
          <w:szCs w:val="24"/>
        </w:rPr>
        <w:t>８</w:t>
      </w:r>
      <w:r w:rsidRPr="000649AD">
        <w:rPr>
          <w:rFonts w:asciiTheme="minorEastAsia" w:hAnsiTheme="minorEastAsia" w:hint="eastAsia"/>
          <w:sz w:val="24"/>
          <w:szCs w:val="24"/>
        </w:rPr>
        <w:t>日から施行する。</w:t>
      </w:r>
    </w:p>
    <w:sectPr w:rsidR="00CE03A9" w:rsidRPr="000649AD" w:rsidSect="000F35F6">
      <w:pgSz w:w="11906" w:h="16838"/>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65" w:rsidRDefault="005C4565" w:rsidP="007C4F7B">
      <w:r>
        <w:separator/>
      </w:r>
    </w:p>
  </w:endnote>
  <w:endnote w:type="continuationSeparator" w:id="0">
    <w:p w:rsidR="005C4565" w:rsidRDefault="005C4565" w:rsidP="007C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65" w:rsidRDefault="005C4565" w:rsidP="007C4F7B">
      <w:r>
        <w:separator/>
      </w:r>
    </w:p>
  </w:footnote>
  <w:footnote w:type="continuationSeparator" w:id="0">
    <w:p w:rsidR="005C4565" w:rsidRDefault="005C4565" w:rsidP="007C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336DE"/>
    <w:multiLevelType w:val="hybridMultilevel"/>
    <w:tmpl w:val="0E04F6C0"/>
    <w:lvl w:ilvl="0" w:tplc="48FE9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09106D"/>
    <w:multiLevelType w:val="hybridMultilevel"/>
    <w:tmpl w:val="AE880494"/>
    <w:lvl w:ilvl="0" w:tplc="D5E8DF1C">
      <w:start w:val="1"/>
      <w:numFmt w:val="decimalFullWidth"/>
      <w:lvlText w:val="（%1）"/>
      <w:lvlJc w:val="left"/>
      <w:pPr>
        <w:ind w:left="1140" w:hanging="9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654"/>
    <w:rsid w:val="000168AF"/>
    <w:rsid w:val="00023C49"/>
    <w:rsid w:val="00045054"/>
    <w:rsid w:val="000649AD"/>
    <w:rsid w:val="0009722D"/>
    <w:rsid w:val="000B253B"/>
    <w:rsid w:val="000E5654"/>
    <w:rsid w:val="000F35F6"/>
    <w:rsid w:val="00130492"/>
    <w:rsid w:val="00162E35"/>
    <w:rsid w:val="0017029C"/>
    <w:rsid w:val="001E079D"/>
    <w:rsid w:val="002C0D5A"/>
    <w:rsid w:val="002C20E2"/>
    <w:rsid w:val="002D01BD"/>
    <w:rsid w:val="003011EB"/>
    <w:rsid w:val="00342E74"/>
    <w:rsid w:val="00392815"/>
    <w:rsid w:val="004230F7"/>
    <w:rsid w:val="004262DF"/>
    <w:rsid w:val="004709F0"/>
    <w:rsid w:val="004A2E8B"/>
    <w:rsid w:val="00561D97"/>
    <w:rsid w:val="00566D86"/>
    <w:rsid w:val="005956E9"/>
    <w:rsid w:val="005B6134"/>
    <w:rsid w:val="005C4565"/>
    <w:rsid w:val="005D0E45"/>
    <w:rsid w:val="00615E86"/>
    <w:rsid w:val="006167CF"/>
    <w:rsid w:val="00691FB7"/>
    <w:rsid w:val="00707940"/>
    <w:rsid w:val="0072568E"/>
    <w:rsid w:val="0073393A"/>
    <w:rsid w:val="007558B8"/>
    <w:rsid w:val="007B671A"/>
    <w:rsid w:val="007C2E4F"/>
    <w:rsid w:val="007C4F7B"/>
    <w:rsid w:val="007E5669"/>
    <w:rsid w:val="00826F17"/>
    <w:rsid w:val="008E0A47"/>
    <w:rsid w:val="00900427"/>
    <w:rsid w:val="00921F5A"/>
    <w:rsid w:val="00927275"/>
    <w:rsid w:val="009443AA"/>
    <w:rsid w:val="00957316"/>
    <w:rsid w:val="00966D3C"/>
    <w:rsid w:val="009E4D53"/>
    <w:rsid w:val="00A16530"/>
    <w:rsid w:val="00A91907"/>
    <w:rsid w:val="00B0087F"/>
    <w:rsid w:val="00B63C99"/>
    <w:rsid w:val="00BF3988"/>
    <w:rsid w:val="00C14A8C"/>
    <w:rsid w:val="00C854CB"/>
    <w:rsid w:val="00C961DB"/>
    <w:rsid w:val="00CE03A9"/>
    <w:rsid w:val="00CE0BC6"/>
    <w:rsid w:val="00D02010"/>
    <w:rsid w:val="00D261DE"/>
    <w:rsid w:val="00D9393B"/>
    <w:rsid w:val="00D94FC6"/>
    <w:rsid w:val="00DD09C3"/>
    <w:rsid w:val="00DE46B4"/>
    <w:rsid w:val="00DF307B"/>
    <w:rsid w:val="00E8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743601F-31F0-485C-B12A-EC97028D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6B4"/>
    <w:pPr>
      <w:ind w:leftChars="400" w:left="840"/>
    </w:pPr>
  </w:style>
  <w:style w:type="paragraph" w:styleId="a5">
    <w:name w:val="header"/>
    <w:basedOn w:val="a"/>
    <w:link w:val="a6"/>
    <w:uiPriority w:val="99"/>
    <w:unhideWhenUsed/>
    <w:rsid w:val="007C4F7B"/>
    <w:pPr>
      <w:tabs>
        <w:tab w:val="center" w:pos="4252"/>
        <w:tab w:val="right" w:pos="8504"/>
      </w:tabs>
      <w:snapToGrid w:val="0"/>
    </w:pPr>
  </w:style>
  <w:style w:type="character" w:customStyle="1" w:styleId="a6">
    <w:name w:val="ヘッダー (文字)"/>
    <w:basedOn w:val="a0"/>
    <w:link w:val="a5"/>
    <w:uiPriority w:val="99"/>
    <w:rsid w:val="007C4F7B"/>
  </w:style>
  <w:style w:type="paragraph" w:styleId="a7">
    <w:name w:val="footer"/>
    <w:basedOn w:val="a"/>
    <w:link w:val="a8"/>
    <w:uiPriority w:val="99"/>
    <w:unhideWhenUsed/>
    <w:rsid w:val="007C4F7B"/>
    <w:pPr>
      <w:tabs>
        <w:tab w:val="center" w:pos="4252"/>
        <w:tab w:val="right" w:pos="8504"/>
      </w:tabs>
      <w:snapToGrid w:val="0"/>
    </w:pPr>
  </w:style>
  <w:style w:type="character" w:customStyle="1" w:styleId="a8">
    <w:name w:val="フッター (文字)"/>
    <w:basedOn w:val="a0"/>
    <w:link w:val="a7"/>
    <w:uiPriority w:val="99"/>
    <w:rsid w:val="007C4F7B"/>
  </w:style>
  <w:style w:type="paragraph" w:styleId="a9">
    <w:name w:val="Balloon Text"/>
    <w:basedOn w:val="a"/>
    <w:link w:val="aa"/>
    <w:uiPriority w:val="99"/>
    <w:semiHidden/>
    <w:unhideWhenUsed/>
    <w:rsid w:val="002C2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0E2"/>
    <w:rPr>
      <w:rFonts w:asciiTheme="majorHAnsi" w:eastAsiaTheme="majorEastAsia" w:hAnsiTheme="majorHAnsi" w:cstheme="majorBidi"/>
      <w:sz w:val="18"/>
      <w:szCs w:val="18"/>
    </w:rPr>
  </w:style>
  <w:style w:type="paragraph" w:customStyle="1" w:styleId="date1">
    <w:name w:val="date1"/>
    <w:basedOn w:val="a"/>
    <w:rsid w:val="000F35F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6">
    <w:name w:val="number6"/>
    <w:basedOn w:val="a"/>
    <w:rsid w:val="000F35F6"/>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24">
    <w:name w:val="cm24"/>
    <w:basedOn w:val="a0"/>
    <w:rsid w:val="000F35F6"/>
  </w:style>
  <w:style w:type="character" w:customStyle="1" w:styleId="cm25">
    <w:name w:val="cm25"/>
    <w:basedOn w:val="a0"/>
    <w:rsid w:val="000F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3169">
      <w:bodyDiv w:val="1"/>
      <w:marLeft w:val="0"/>
      <w:marRight w:val="0"/>
      <w:marTop w:val="0"/>
      <w:marBottom w:val="0"/>
      <w:divBdr>
        <w:top w:val="none" w:sz="0" w:space="0" w:color="auto"/>
        <w:left w:val="none" w:sz="0" w:space="0" w:color="auto"/>
        <w:bottom w:val="none" w:sz="0" w:space="0" w:color="auto"/>
        <w:right w:val="none" w:sz="0" w:space="0" w:color="auto"/>
      </w:divBdr>
      <w:divsChild>
        <w:div w:id="1966423783">
          <w:marLeft w:val="0"/>
          <w:marRight w:val="0"/>
          <w:marTop w:val="0"/>
          <w:marBottom w:val="0"/>
          <w:divBdr>
            <w:top w:val="none" w:sz="0" w:space="0" w:color="auto"/>
            <w:left w:val="none" w:sz="0" w:space="0" w:color="auto"/>
            <w:bottom w:val="none" w:sz="0" w:space="0" w:color="auto"/>
            <w:right w:val="none" w:sz="0" w:space="0" w:color="auto"/>
          </w:divBdr>
          <w:divsChild>
            <w:div w:id="562060451">
              <w:marLeft w:val="0"/>
              <w:marRight w:val="0"/>
              <w:marTop w:val="0"/>
              <w:marBottom w:val="0"/>
              <w:divBdr>
                <w:top w:val="none" w:sz="0" w:space="0" w:color="auto"/>
                <w:left w:val="single" w:sz="6" w:space="0" w:color="FFFFFF"/>
                <w:bottom w:val="none" w:sz="0" w:space="0" w:color="auto"/>
                <w:right w:val="single" w:sz="6" w:space="0" w:color="FFFFFF"/>
              </w:divBdr>
              <w:divsChild>
                <w:div w:id="659967179">
                  <w:marLeft w:val="0"/>
                  <w:marRight w:val="0"/>
                  <w:marTop w:val="0"/>
                  <w:marBottom w:val="0"/>
                  <w:divBdr>
                    <w:top w:val="single" w:sz="6" w:space="5" w:color="A0BFCC"/>
                    <w:left w:val="single" w:sz="6" w:space="5" w:color="A0BFCC"/>
                    <w:bottom w:val="single" w:sz="6" w:space="5" w:color="A0BFCC"/>
                    <w:right w:val="single" w:sz="6" w:space="5" w:color="A0BFCC"/>
                  </w:divBdr>
                  <w:divsChild>
                    <w:div w:id="1672636728">
                      <w:marLeft w:val="0"/>
                      <w:marRight w:val="0"/>
                      <w:marTop w:val="0"/>
                      <w:marBottom w:val="0"/>
                      <w:divBdr>
                        <w:top w:val="none" w:sz="0" w:space="0" w:color="auto"/>
                        <w:left w:val="none" w:sz="0" w:space="0" w:color="auto"/>
                        <w:bottom w:val="none" w:sz="0" w:space="0" w:color="auto"/>
                        <w:right w:val="none" w:sz="0" w:space="0" w:color="auto"/>
                      </w:divBdr>
                      <w:divsChild>
                        <w:div w:id="108009940">
                          <w:marLeft w:val="0"/>
                          <w:marRight w:val="0"/>
                          <w:marTop w:val="0"/>
                          <w:marBottom w:val="0"/>
                          <w:divBdr>
                            <w:top w:val="none" w:sz="0" w:space="0" w:color="auto"/>
                            <w:left w:val="none" w:sz="0" w:space="0" w:color="auto"/>
                            <w:bottom w:val="none" w:sz="0" w:space="0" w:color="auto"/>
                            <w:right w:val="none" w:sz="0" w:space="0" w:color="auto"/>
                          </w:divBdr>
                          <w:divsChild>
                            <w:div w:id="328871712">
                              <w:marLeft w:val="0"/>
                              <w:marRight w:val="0"/>
                              <w:marTop w:val="90"/>
                              <w:marBottom w:val="0"/>
                              <w:divBdr>
                                <w:top w:val="none" w:sz="0" w:space="0" w:color="auto"/>
                                <w:left w:val="none" w:sz="0" w:space="0" w:color="auto"/>
                                <w:bottom w:val="none" w:sz="0" w:space="0" w:color="auto"/>
                                <w:right w:val="none" w:sz="0" w:space="0" w:color="auto"/>
                              </w:divBdr>
                              <w:divsChild>
                                <w:div w:id="1336766612">
                                  <w:marLeft w:val="0"/>
                                  <w:marRight w:val="0"/>
                                  <w:marTop w:val="0"/>
                                  <w:marBottom w:val="0"/>
                                  <w:divBdr>
                                    <w:top w:val="none" w:sz="0" w:space="0" w:color="auto"/>
                                    <w:left w:val="none" w:sz="0" w:space="0" w:color="auto"/>
                                    <w:bottom w:val="none" w:sz="0" w:space="0" w:color="auto"/>
                                    <w:right w:val="none" w:sz="0" w:space="0" w:color="auto"/>
                                  </w:divBdr>
                                  <w:divsChild>
                                    <w:div w:id="1958751537">
                                      <w:marLeft w:val="0"/>
                                      <w:marRight w:val="0"/>
                                      <w:marTop w:val="0"/>
                                      <w:marBottom w:val="0"/>
                                      <w:divBdr>
                                        <w:top w:val="none" w:sz="0" w:space="0" w:color="auto"/>
                                        <w:left w:val="none" w:sz="0" w:space="0" w:color="auto"/>
                                        <w:bottom w:val="none" w:sz="0" w:space="0" w:color="auto"/>
                                        <w:right w:val="none" w:sz="0" w:space="0" w:color="auto"/>
                                      </w:divBdr>
                                      <w:divsChild>
                                        <w:div w:id="56826905">
                                          <w:marLeft w:val="0"/>
                                          <w:marRight w:val="0"/>
                                          <w:marTop w:val="0"/>
                                          <w:marBottom w:val="0"/>
                                          <w:divBdr>
                                            <w:top w:val="none" w:sz="0" w:space="0" w:color="auto"/>
                                            <w:left w:val="none" w:sz="0" w:space="0" w:color="auto"/>
                                            <w:bottom w:val="none" w:sz="0" w:space="0" w:color="auto"/>
                                            <w:right w:val="none" w:sz="0" w:space="0" w:color="auto"/>
                                          </w:divBdr>
                                          <w:divsChild>
                                            <w:div w:id="694379251">
                                              <w:marLeft w:val="0"/>
                                              <w:marRight w:val="0"/>
                                              <w:marTop w:val="0"/>
                                              <w:marBottom w:val="0"/>
                                              <w:divBdr>
                                                <w:top w:val="none" w:sz="0" w:space="0" w:color="auto"/>
                                                <w:left w:val="none" w:sz="0" w:space="0" w:color="auto"/>
                                                <w:bottom w:val="none" w:sz="0" w:space="0" w:color="auto"/>
                                                <w:right w:val="none" w:sz="0" w:space="0" w:color="auto"/>
                                              </w:divBdr>
                                              <w:divsChild>
                                                <w:div w:id="597296780">
                                                  <w:marLeft w:val="0"/>
                                                  <w:marRight w:val="0"/>
                                                  <w:marTop w:val="0"/>
                                                  <w:marBottom w:val="0"/>
                                                  <w:divBdr>
                                                    <w:top w:val="none" w:sz="0" w:space="0" w:color="auto"/>
                                                    <w:left w:val="none" w:sz="0" w:space="0" w:color="auto"/>
                                                    <w:bottom w:val="none" w:sz="0" w:space="0" w:color="auto"/>
                                                    <w:right w:val="none" w:sz="0" w:space="0" w:color="auto"/>
                                                  </w:divBdr>
                                                  <w:divsChild>
                                                    <w:div w:id="8455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2579">
                                              <w:marLeft w:val="0"/>
                                              <w:marRight w:val="0"/>
                                              <w:marTop w:val="0"/>
                                              <w:marBottom w:val="0"/>
                                              <w:divBdr>
                                                <w:top w:val="none" w:sz="0" w:space="0" w:color="auto"/>
                                                <w:left w:val="none" w:sz="0" w:space="0" w:color="auto"/>
                                                <w:bottom w:val="none" w:sz="0" w:space="0" w:color="auto"/>
                                                <w:right w:val="none" w:sz="0" w:space="0" w:color="auto"/>
                                              </w:divBdr>
                                              <w:divsChild>
                                                <w:div w:id="1581865037">
                                                  <w:marLeft w:val="0"/>
                                                  <w:marRight w:val="0"/>
                                                  <w:marTop w:val="0"/>
                                                  <w:marBottom w:val="0"/>
                                                  <w:divBdr>
                                                    <w:top w:val="none" w:sz="0" w:space="0" w:color="auto"/>
                                                    <w:left w:val="none" w:sz="0" w:space="0" w:color="auto"/>
                                                    <w:bottom w:val="none" w:sz="0" w:space="0" w:color="auto"/>
                                                    <w:right w:val="none" w:sz="0" w:space="0" w:color="auto"/>
                                                  </w:divBdr>
                                                  <w:divsChild>
                                                    <w:div w:id="7920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U1126</cp:lastModifiedBy>
  <cp:revision>14</cp:revision>
  <cp:lastPrinted>2020-01-30T02:05:00Z</cp:lastPrinted>
  <dcterms:created xsi:type="dcterms:W3CDTF">2014-04-22T23:48:00Z</dcterms:created>
  <dcterms:modified xsi:type="dcterms:W3CDTF">2021-11-29T05:14:00Z</dcterms:modified>
</cp:coreProperties>
</file>